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B5" w:rsidRPr="00606EA4" w:rsidRDefault="00B049B5" w:rsidP="00B04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49B5" w:rsidRDefault="00B049B5" w:rsidP="00B049B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06EA4">
        <w:rPr>
          <w:rFonts w:ascii="Times New Roman" w:hAnsi="Times New Roman" w:cs="Times New Roman"/>
          <w:sz w:val="24"/>
          <w:szCs w:val="24"/>
        </w:rPr>
        <w:t>Взрослый предлагает ребенку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6EA4">
        <w:rPr>
          <w:rFonts w:ascii="Times New Roman" w:hAnsi="Times New Roman" w:cs="Times New Roman"/>
          <w:sz w:val="24"/>
          <w:szCs w:val="24"/>
        </w:rPr>
        <w:t xml:space="preserve">наперегонки погонять «кораблики», изготовленные из разноцветной бумаги. Дуть на кораблики, нужно произнося длительно звук «Ф».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того</w:t>
      </w:r>
      <w:proofErr w:type="gramStart"/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proofErr w:type="gramEnd"/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чтобы </w:t>
      </w:r>
      <w:hyperlink r:id="rId5" w:tooltip="Коррекционная работа" w:history="1">
        <w:r w:rsidRPr="00C9110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коррекционная работа</w:t>
        </w:r>
      </w:hyperlink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с неговорящим ребенком в дальнейшем была продуктивной, необходимо обратить особое внимание на </w:t>
      </w:r>
      <w:hyperlink r:id="rId6" w:tooltip="Логопедия" w:history="1">
        <w:r w:rsidRPr="00C9110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логопедическую</w:t>
        </w:r>
      </w:hyperlink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диагностику.</w:t>
      </w:r>
      <w:r w:rsidRPr="00606E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</w:t>
      </w:r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Логопедическое обследование неговорящего ребенка носит комплексный характер. Для удобства диаг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ностики его можно условно </w:t>
      </w:r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разделить на три этапа: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этап - изучается понимание речи, обследуются состояние импрессивной речи (восприятие и понимание), слуховое внимание и </w:t>
      </w:r>
      <w:hyperlink r:id="rId7" w:tooltip="Фонема" w:history="1">
        <w:proofErr w:type="gramStart"/>
        <w:r w:rsidRPr="00C9110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фонема</w:t>
        </w:r>
      </w:hyperlink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тическое</w:t>
      </w:r>
      <w:proofErr w:type="gramEnd"/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восприятие; уточняется наличие готовности ребенка к общению, тенденции к совершенствованию языковой системы.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Логопед начинает заполнять речевую карту ребенка со слов родителей, изучает документацию, беседует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родителями.</w:t>
      </w:r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B049B5" w:rsidRPr="00C9110E" w:rsidRDefault="00B049B5" w:rsidP="00B049B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данном этапе предлагаются задания на выявление объема и точности словаря. Ребенку  предлагается ряд заданий без участия речи: показать соответствующую игрушку, разложить игрушки на группы, показать действия, соотнести предметы по признакам, формам, размерам, </w:t>
      </w:r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исследуются слуховые функции ребенка.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 этап - изучаются неречевые функции.</w:t>
      </w:r>
      <w:r>
        <w:rPr>
          <w:b/>
          <w:noProof/>
          <w:sz w:val="32"/>
          <w:szCs w:val="32"/>
          <w:lang w:eastAsia="ru-RU"/>
        </w:rPr>
        <w:t xml:space="preserve">             </w:t>
      </w:r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Логопед обращает внимание на характер выполнения двигательной пробы, отмечает особенности отбора движения, его объема, способность к переключению с одного движения на другое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 этап - изучаются невербальные компоненты коммуникации. На третьем этапе выявляются непроизвольные реакции и жесты, используемые в невербальном общении;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изучаются актуальные и потенциальные возможности развития общения ребенка, степень спонтанности в приобретении навыков общения.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Поскольку диагностика неговорящих детей носит специфический характер, речевая карта будет иметь свои особенности. Она дает полное представление об особенностях </w:t>
      </w:r>
      <w:hyperlink r:id="rId8" w:tooltip="Развитие ребенка" w:history="1">
        <w:r w:rsidRPr="00C9110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развития ребенка</w:t>
        </w:r>
      </w:hyperlink>
      <w:r w:rsidRPr="00C911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и позволяет сформулировать заключение о степени выраженности нарушений в речевом развитии.</w:t>
      </w:r>
    </w:p>
    <w:p w:rsidR="00B049B5" w:rsidRDefault="00B049B5" w:rsidP="00B049B5"/>
    <w:p w:rsidR="00B049B5" w:rsidRPr="00E3614C" w:rsidRDefault="00B049B5" w:rsidP="00B049B5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11F18">
        <w:rPr>
          <w:rFonts w:ascii="Times New Roman" w:hAnsi="Times New Roman" w:cs="Times New Roman"/>
        </w:rPr>
        <w:t xml:space="preserve">Наш адрес:                                                                                                                      309261, Белгородская область,                                                        </w:t>
      </w:r>
      <w:proofErr w:type="spellStart"/>
      <w:r w:rsidRPr="00F11F18">
        <w:rPr>
          <w:rFonts w:ascii="Times New Roman" w:hAnsi="Times New Roman" w:cs="Times New Roman"/>
        </w:rPr>
        <w:t>Шебекинский</w:t>
      </w:r>
      <w:proofErr w:type="spellEnd"/>
      <w:r w:rsidRPr="00F11F18">
        <w:rPr>
          <w:rFonts w:ascii="Times New Roman" w:hAnsi="Times New Roman" w:cs="Times New Roman"/>
        </w:rPr>
        <w:t xml:space="preserve"> район </w:t>
      </w:r>
      <w:proofErr w:type="spellStart"/>
      <w:r w:rsidRPr="00F11F18">
        <w:rPr>
          <w:rFonts w:ascii="Times New Roman" w:hAnsi="Times New Roman" w:cs="Times New Roman"/>
        </w:rPr>
        <w:t>с</w:t>
      </w:r>
      <w:proofErr w:type="gramStart"/>
      <w:r w:rsidRPr="00F11F18">
        <w:rPr>
          <w:rFonts w:ascii="Times New Roman" w:hAnsi="Times New Roman" w:cs="Times New Roman"/>
        </w:rPr>
        <w:t>.Р</w:t>
      </w:r>
      <w:proofErr w:type="gramEnd"/>
      <w:r w:rsidRPr="00F11F18">
        <w:rPr>
          <w:rFonts w:ascii="Times New Roman" w:hAnsi="Times New Roman" w:cs="Times New Roman"/>
        </w:rPr>
        <w:t>жевка</w:t>
      </w:r>
      <w:proofErr w:type="spellEnd"/>
      <w:r w:rsidRPr="00F11F18">
        <w:rPr>
          <w:rFonts w:ascii="Times New Roman" w:hAnsi="Times New Roman" w:cs="Times New Roman"/>
        </w:rPr>
        <w:t xml:space="preserve">,                                                                   улица Ленина, дом 25                                                                             тел 8-904-085-44-57                          </w:t>
      </w:r>
      <w:r>
        <w:rPr>
          <w:rFonts w:ascii="Times New Roman" w:hAnsi="Times New Roman" w:cs="Times New Roman"/>
        </w:rPr>
        <w:t xml:space="preserve">                               </w:t>
      </w:r>
      <w:hyperlink r:id="rId9" w:history="1">
        <w:r w:rsidRPr="00F11F18">
          <w:rPr>
            <w:rStyle w:val="a3"/>
            <w:rFonts w:ascii="Times New Roman" w:hAnsi="Times New Roman" w:cs="Times New Roman"/>
            <w:lang w:val="en-US"/>
          </w:rPr>
          <w:t>elena</w:t>
        </w:r>
        <w:r w:rsidRPr="00F11F18">
          <w:rPr>
            <w:rStyle w:val="a3"/>
            <w:rFonts w:ascii="Times New Roman" w:hAnsi="Times New Roman" w:cs="Times New Roman"/>
          </w:rPr>
          <w:t>.</w:t>
        </w:r>
        <w:r w:rsidRPr="00F11F18">
          <w:rPr>
            <w:rStyle w:val="a3"/>
            <w:rFonts w:ascii="Times New Roman" w:hAnsi="Times New Roman" w:cs="Times New Roman"/>
            <w:lang w:val="en-US"/>
          </w:rPr>
          <w:t>urineva</w:t>
        </w:r>
        <w:r w:rsidRPr="00F11F18">
          <w:rPr>
            <w:rStyle w:val="a3"/>
            <w:rFonts w:ascii="Times New Roman" w:hAnsi="Times New Roman" w:cs="Times New Roman"/>
          </w:rPr>
          <w:t>@</w:t>
        </w:r>
        <w:r w:rsidRPr="00F11F18">
          <w:rPr>
            <w:rStyle w:val="a3"/>
            <w:rFonts w:ascii="Times New Roman" w:hAnsi="Times New Roman" w:cs="Times New Roman"/>
            <w:lang w:val="en-US"/>
          </w:rPr>
          <w:t>yandex</w:t>
        </w:r>
        <w:r w:rsidRPr="00F11F18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F11F18">
          <w:rPr>
            <w:rStyle w:val="a3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F11F18">
        <w:rPr>
          <w:rFonts w:ascii="Times New Roman" w:hAnsi="Times New Roman" w:cs="Times New Roman"/>
        </w:rPr>
        <w:t xml:space="preserve"> 0608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49B5" w:rsidRDefault="00B049B5" w:rsidP="00B049B5">
      <w:pPr>
        <w:rPr>
          <w:rFonts w:ascii="Times New Roman" w:hAnsi="Times New Roman" w:cs="Times New Roman"/>
          <w:sz w:val="24"/>
          <w:szCs w:val="24"/>
        </w:rPr>
      </w:pPr>
    </w:p>
    <w:p w:rsidR="00B049B5" w:rsidRPr="00A73B67" w:rsidRDefault="00B049B5" w:rsidP="00B049B5">
      <w:pPr>
        <w:jc w:val="center"/>
        <w:rPr>
          <w:rFonts w:ascii="Times New Roman" w:hAnsi="Times New Roman" w:cs="Times New Roman"/>
          <w:sz w:val="24"/>
          <w:szCs w:val="24"/>
        </w:rPr>
      </w:pPr>
      <w:r w:rsidRPr="00F11F18">
        <w:rPr>
          <w:rFonts w:ascii="Times New Roman" w:hAnsi="Times New Roman" w:cs="Times New Roman"/>
        </w:rPr>
        <w:lastRenderedPageBreak/>
        <w:t xml:space="preserve">Муниципальное бюджетное дошкольное образовательное учреждение «Детский сад комбинированного вида №2 с. Ржевка Шебекинского района Белгородской области»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Буклет</w:t>
      </w:r>
    </w:p>
    <w:p w:rsidR="00B049B5" w:rsidRPr="00A73B67" w:rsidRDefault="00B049B5" w:rsidP="00B049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36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3B67">
        <w:rPr>
          <w:rFonts w:ascii="Times New Roman" w:hAnsi="Times New Roman" w:cs="Times New Roman"/>
          <w:b/>
          <w:sz w:val="24"/>
          <w:szCs w:val="24"/>
        </w:rPr>
        <w:t>«Игры для неговорящих детей и особенности составления и заполнения речевых карт»</w:t>
      </w:r>
    </w:p>
    <w:p w:rsidR="00B049B5" w:rsidRDefault="00B049B5" w:rsidP="00B049B5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F3BFBB0" wp14:editId="2B3356A5">
            <wp:extent cx="2781300" cy="1219200"/>
            <wp:effectExtent l="0" t="0" r="0" b="0"/>
            <wp:docPr id="1" name="Рисунок 1" descr="https://avatars.mds.yandex.net/i?id=7a58056e07e095632846d43dca12ead7e47016fb-10350639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7a58056e07e095632846d43dca12ead7e47016fb-10350639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1220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9B5" w:rsidRDefault="00B049B5" w:rsidP="00B049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  <w:r w:rsidRPr="00A73B67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 xml:space="preserve">«Без игры </w:t>
      </w:r>
      <w:proofErr w:type="gramStart"/>
      <w:r w:rsidRPr="00A73B67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нет и не может</w:t>
      </w:r>
      <w:proofErr w:type="gramEnd"/>
      <w:r w:rsidRPr="00A73B67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 xml:space="preserve"> быть полноценного умственного развития. Игра – это огромное светлое окно, через которое в духовный мир ребенка вливается живительный поток представлений, понятий об окружающем мире. Игра – это искра, зажигающая огоне</w:t>
      </w:r>
      <w:r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к пытливости и любознательности</w:t>
      </w:r>
      <w:r w:rsidRPr="00A73B67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.</w:t>
      </w:r>
    </w:p>
    <w:p w:rsidR="00B049B5" w:rsidRPr="00E10766" w:rsidRDefault="00B049B5" w:rsidP="00B049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3B67">
        <w:rPr>
          <w:rFonts w:ascii="Times New Roman" w:eastAsia="Times New Roman" w:hAnsi="Times New Roman" w:cs="Times New Roman"/>
          <w:iCs/>
          <w:color w:val="000000"/>
          <w:lang w:eastAsia="ru-RU"/>
        </w:rPr>
        <w:t>В. А. Сухомлинский</w:t>
      </w:r>
    </w:p>
    <w:p w:rsidR="00B049B5" w:rsidRDefault="00B049B5" w:rsidP="00B049B5">
      <w:pPr>
        <w:shd w:val="clear" w:color="auto" w:fill="FFFFFF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7117">
        <w:rPr>
          <w:rFonts w:ascii="Times New Roman" w:hAnsi="Times New Roman" w:cs="Times New Roman"/>
          <w:sz w:val="24"/>
          <w:szCs w:val="24"/>
        </w:rPr>
        <w:t>Автор – составитель:                                                                                                  учитель – логопед                                                                                              Уринева Елена Александровна</w:t>
      </w:r>
    </w:p>
    <w:p w:rsidR="00B049B5" w:rsidRDefault="00B049B5" w:rsidP="00B049B5">
      <w:pPr>
        <w:shd w:val="clear" w:color="auto" w:fill="FFFFFF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49B5" w:rsidRPr="00E10766" w:rsidRDefault="00B049B5" w:rsidP="00B049B5">
      <w:pPr>
        <w:shd w:val="clear" w:color="auto" w:fill="FFFFFF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49B5" w:rsidRPr="00606EA4" w:rsidRDefault="00B049B5" w:rsidP="00B04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EA4">
        <w:rPr>
          <w:rFonts w:ascii="Times New Roman" w:hAnsi="Times New Roman" w:cs="Times New Roman"/>
        </w:rPr>
        <w:lastRenderedPageBreak/>
        <w:t xml:space="preserve">    </w:t>
      </w:r>
      <w:r w:rsidRPr="00606EA4">
        <w:rPr>
          <w:rFonts w:ascii="Times New Roman" w:hAnsi="Times New Roman" w:cs="Times New Roman"/>
          <w:sz w:val="24"/>
          <w:szCs w:val="24"/>
        </w:rPr>
        <w:t xml:space="preserve">На начальных этапах работы с неговорящими детьми используются игры и игровые упражнения, позволяющие через игровую, конструктивную, предметно-практическую  виды деятельности, через необычные для ребенка задания повлиять на мотивационно-побудительный уровень речевой деятельности. </w:t>
      </w:r>
    </w:p>
    <w:p w:rsidR="00B049B5" w:rsidRPr="00606EA4" w:rsidRDefault="00B049B5" w:rsidP="00B04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EA4">
        <w:rPr>
          <w:rFonts w:ascii="Times New Roman" w:hAnsi="Times New Roman" w:cs="Times New Roman"/>
          <w:sz w:val="24"/>
          <w:szCs w:val="24"/>
        </w:rPr>
        <w:t xml:space="preserve">     Предложенные игры и упражнения можно использовать как в индивидуальной, так и в групповой работе. </w:t>
      </w:r>
    </w:p>
    <w:p w:rsidR="00B049B5" w:rsidRPr="00606EA4" w:rsidRDefault="00B049B5" w:rsidP="00B04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EA4">
        <w:rPr>
          <w:rFonts w:ascii="Times New Roman" w:hAnsi="Times New Roman" w:cs="Times New Roman"/>
          <w:b/>
          <w:sz w:val="24"/>
          <w:szCs w:val="24"/>
        </w:rPr>
        <w:t>УПРАЖНЕНИЯ ПО ФОРМИРОВАНИЮ РЕЧЕВОГО ДЫХАНИЯ.</w:t>
      </w:r>
    </w:p>
    <w:p w:rsidR="00B049B5" w:rsidRPr="00606EA4" w:rsidRDefault="00B049B5" w:rsidP="00B04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EA4">
        <w:rPr>
          <w:rFonts w:ascii="Times New Roman" w:hAnsi="Times New Roman" w:cs="Times New Roman"/>
          <w:sz w:val="24"/>
          <w:szCs w:val="24"/>
        </w:rPr>
        <w:t xml:space="preserve">1. Упражнение «Полевые цветочки». </w:t>
      </w:r>
    </w:p>
    <w:p w:rsidR="00B049B5" w:rsidRPr="00606EA4" w:rsidRDefault="00B049B5" w:rsidP="00B04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EA4">
        <w:rPr>
          <w:rFonts w:ascii="Times New Roman" w:hAnsi="Times New Roman" w:cs="Times New Roman"/>
          <w:sz w:val="24"/>
          <w:szCs w:val="24"/>
        </w:rPr>
        <w:t xml:space="preserve">Дети идут по тропинке (веревочке) и собирают цветы, затем останавливаются на «полянке». Логопед предлагает понюхать цветочки, при этом следит, чтобы дети набрали воздух через нос и выдох через рот. Повторить 3-5 раз. </w:t>
      </w:r>
    </w:p>
    <w:p w:rsidR="00B049B5" w:rsidRPr="00606EA4" w:rsidRDefault="00B049B5" w:rsidP="00B04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EA4">
        <w:rPr>
          <w:rFonts w:ascii="Times New Roman" w:hAnsi="Times New Roman" w:cs="Times New Roman"/>
          <w:sz w:val="24"/>
          <w:szCs w:val="24"/>
        </w:rPr>
        <w:t xml:space="preserve">5. Упражнение «Забей гол» </w:t>
      </w:r>
    </w:p>
    <w:p w:rsidR="00B049B5" w:rsidRPr="00606EA4" w:rsidRDefault="00B049B5" w:rsidP="00B04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EA4">
        <w:rPr>
          <w:rFonts w:ascii="Times New Roman" w:hAnsi="Times New Roman" w:cs="Times New Roman"/>
          <w:sz w:val="24"/>
          <w:szCs w:val="24"/>
        </w:rPr>
        <w:t xml:space="preserve">Из кубиков на столе построить ворота, стараться закатить в него ватный шарик. При этом вдох глубокий, длительный. </w:t>
      </w:r>
    </w:p>
    <w:p w:rsidR="00B049B5" w:rsidRPr="00606EA4" w:rsidRDefault="00B049B5" w:rsidP="00B04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EA4">
        <w:rPr>
          <w:rFonts w:ascii="Times New Roman" w:hAnsi="Times New Roman" w:cs="Times New Roman"/>
          <w:b/>
          <w:sz w:val="24"/>
          <w:szCs w:val="24"/>
        </w:rPr>
        <w:t>УПРАЖНЕНИЯ ПО ФОРМИРОВАНИЮ ПОНИМАНИЯ РЕЧИ.</w:t>
      </w:r>
    </w:p>
    <w:p w:rsidR="00B049B5" w:rsidRPr="00606EA4" w:rsidRDefault="00B049B5" w:rsidP="00B04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EA4">
        <w:rPr>
          <w:rFonts w:ascii="Times New Roman" w:hAnsi="Times New Roman" w:cs="Times New Roman"/>
          <w:sz w:val="24"/>
          <w:szCs w:val="24"/>
        </w:rPr>
        <w:t xml:space="preserve">Учить узнавать игрушки по их описанию (у него есть хвост, мягкая шерсть, маленькие ушки; у него есть крылья, </w:t>
      </w:r>
      <w:r w:rsidRPr="00606EA4">
        <w:rPr>
          <w:rFonts w:ascii="Times New Roman" w:hAnsi="Times New Roman" w:cs="Times New Roman"/>
          <w:sz w:val="24"/>
          <w:szCs w:val="24"/>
        </w:rPr>
        <w:lastRenderedPageBreak/>
        <w:t xml:space="preserve">клюв, две лапки, тело покрыто перьями; он красный, пластмассовый, у него есть колеса). </w:t>
      </w:r>
    </w:p>
    <w:p w:rsidR="00B049B5" w:rsidRPr="00606EA4" w:rsidRDefault="00B049B5" w:rsidP="00B04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EA4">
        <w:rPr>
          <w:rFonts w:ascii="Times New Roman" w:hAnsi="Times New Roman" w:cs="Times New Roman"/>
          <w:sz w:val="24"/>
          <w:szCs w:val="24"/>
        </w:rPr>
        <w:t>Учить понимать простые предлоги, помогающие определи</w:t>
      </w:r>
      <w:r>
        <w:rPr>
          <w:rFonts w:ascii="Times New Roman" w:hAnsi="Times New Roman" w:cs="Times New Roman"/>
          <w:sz w:val="24"/>
          <w:szCs w:val="24"/>
        </w:rPr>
        <w:t xml:space="preserve">ть местонахождение предметов. </w:t>
      </w: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 w:rsidRPr="00606EA4">
        <w:rPr>
          <w:rFonts w:ascii="Times New Roman" w:hAnsi="Times New Roman" w:cs="Times New Roman"/>
          <w:sz w:val="24"/>
          <w:szCs w:val="24"/>
        </w:rPr>
        <w:t>Поставь кружку на</w:t>
      </w:r>
      <w:r>
        <w:rPr>
          <w:rFonts w:ascii="Times New Roman" w:hAnsi="Times New Roman" w:cs="Times New Roman"/>
          <w:sz w:val="24"/>
          <w:szCs w:val="24"/>
        </w:rPr>
        <w:t xml:space="preserve"> стол.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Убери кубики в коробку. 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r w:rsidRPr="00606EA4">
        <w:rPr>
          <w:rFonts w:ascii="Times New Roman" w:hAnsi="Times New Roman" w:cs="Times New Roman"/>
          <w:sz w:val="24"/>
          <w:szCs w:val="24"/>
        </w:rPr>
        <w:t xml:space="preserve"> т.д.) </w:t>
      </w:r>
      <w:proofErr w:type="gramEnd"/>
    </w:p>
    <w:p w:rsidR="00B049B5" w:rsidRPr="00606EA4" w:rsidRDefault="00B049B5" w:rsidP="00B04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EA4">
        <w:rPr>
          <w:rFonts w:ascii="Times New Roman" w:hAnsi="Times New Roman" w:cs="Times New Roman"/>
          <w:sz w:val="24"/>
          <w:szCs w:val="24"/>
        </w:rPr>
        <w:t xml:space="preserve">Учить различать единственное и множественное число существительных. </w:t>
      </w:r>
      <w:proofErr w:type="gramStart"/>
      <w:r w:rsidRPr="00606EA4">
        <w:rPr>
          <w:rFonts w:ascii="Times New Roman" w:hAnsi="Times New Roman" w:cs="Times New Roman"/>
          <w:sz w:val="24"/>
          <w:szCs w:val="24"/>
        </w:rPr>
        <w:t xml:space="preserve">(Покажи, где кубик, а где кубики, собака – собаки, машина - машины и т.д.) </w:t>
      </w:r>
      <w:proofErr w:type="gramEnd"/>
    </w:p>
    <w:p w:rsidR="00B049B5" w:rsidRPr="00606EA4" w:rsidRDefault="00B049B5" w:rsidP="00B049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6EA4">
        <w:rPr>
          <w:rFonts w:ascii="Times New Roman" w:hAnsi="Times New Roman" w:cs="Times New Roman"/>
          <w:b/>
          <w:sz w:val="24"/>
          <w:szCs w:val="24"/>
        </w:rPr>
        <w:t>УПРАЖНЕНИЯ ПО ФОРМИРОВАНИЮ СЛУХОВОГО ВОСПРИЯТИЯ И     ФОНЕМАТИЧЕСКИХ ПРОЦЕССОВ</w:t>
      </w:r>
      <w:r w:rsidRPr="00606EA4">
        <w:rPr>
          <w:rFonts w:ascii="Times New Roman" w:hAnsi="Times New Roman" w:cs="Times New Roman"/>
          <w:sz w:val="24"/>
          <w:szCs w:val="24"/>
        </w:rPr>
        <w:t>.</w:t>
      </w:r>
    </w:p>
    <w:p w:rsidR="00B049B5" w:rsidRPr="00606EA4" w:rsidRDefault="00B049B5" w:rsidP="00B04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EA4">
        <w:rPr>
          <w:rFonts w:ascii="Times New Roman" w:hAnsi="Times New Roman" w:cs="Times New Roman"/>
          <w:sz w:val="24"/>
          <w:szCs w:val="24"/>
        </w:rPr>
        <w:t xml:space="preserve">Звучащие игрушки: барабан, бубен, дудочка. </w:t>
      </w:r>
    </w:p>
    <w:p w:rsidR="00B049B5" w:rsidRPr="00606EA4" w:rsidRDefault="00B049B5" w:rsidP="00B04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EA4">
        <w:rPr>
          <w:rFonts w:ascii="Times New Roman" w:hAnsi="Times New Roman" w:cs="Times New Roman"/>
          <w:sz w:val="24"/>
          <w:szCs w:val="24"/>
        </w:rPr>
        <w:t xml:space="preserve">Узнать звучание барабана (бубна, дудочки) среди других инструментов. </w:t>
      </w:r>
    </w:p>
    <w:p w:rsidR="00B049B5" w:rsidRPr="00606EA4" w:rsidRDefault="00B049B5" w:rsidP="00B04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EA4">
        <w:rPr>
          <w:rFonts w:ascii="Times New Roman" w:hAnsi="Times New Roman" w:cs="Times New Roman"/>
          <w:sz w:val="24"/>
          <w:szCs w:val="24"/>
        </w:rPr>
        <w:t xml:space="preserve">В трех одинаковых коробочках – горох, пуговицы, деревянные палочки. Определить на слух, что в каждой коробочке. </w:t>
      </w:r>
    </w:p>
    <w:p w:rsidR="00B049B5" w:rsidRPr="00606EA4" w:rsidRDefault="00B049B5" w:rsidP="00B04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6EA4">
        <w:rPr>
          <w:rFonts w:ascii="Times New Roman" w:hAnsi="Times New Roman" w:cs="Times New Roman"/>
          <w:sz w:val="24"/>
          <w:szCs w:val="24"/>
        </w:rPr>
        <w:t xml:space="preserve">Используя звукоподражания, узнать собаку (гав - гав), кота (мяу), курочку (ко-ко-ко), мышку (пи-пи-пи) и т.д. </w:t>
      </w:r>
      <w:proofErr w:type="gramEnd"/>
    </w:p>
    <w:p w:rsidR="00B049B5" w:rsidRPr="00606EA4" w:rsidRDefault="00B049B5" w:rsidP="00B04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EA4">
        <w:rPr>
          <w:rFonts w:ascii="Times New Roman" w:hAnsi="Times New Roman" w:cs="Times New Roman"/>
          <w:b/>
          <w:sz w:val="24"/>
          <w:szCs w:val="24"/>
        </w:rPr>
        <w:t>ИГРЫ И УПРАЖНЕНИЯ ПО ФОРМИРОВАНИЮ ПРОСТРАНСТВЕННОГО ВОСПРИЯТИЯ.</w:t>
      </w:r>
    </w:p>
    <w:p w:rsidR="00B049B5" w:rsidRPr="00606EA4" w:rsidRDefault="00B049B5" w:rsidP="00B04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EA4">
        <w:rPr>
          <w:rFonts w:ascii="Times New Roman" w:hAnsi="Times New Roman" w:cs="Times New Roman"/>
          <w:sz w:val="24"/>
          <w:szCs w:val="24"/>
        </w:rPr>
        <w:t xml:space="preserve">Игра проводится после чтения сказки «Репка». Вопросы: Кто тянул репку, </w:t>
      </w:r>
      <w:r w:rsidRPr="00606EA4">
        <w:rPr>
          <w:rFonts w:ascii="Times New Roman" w:hAnsi="Times New Roman" w:cs="Times New Roman"/>
          <w:sz w:val="24"/>
          <w:szCs w:val="24"/>
        </w:rPr>
        <w:lastRenderedPageBreak/>
        <w:t xml:space="preserve">назови, покажи. Какого цвета репка? После проведенной предварительной работы дети складывают части, чтобы получилась репка. Используется разрезная картинка репки из двух частей. </w:t>
      </w:r>
    </w:p>
    <w:p w:rsidR="00B049B5" w:rsidRPr="00606EA4" w:rsidRDefault="00B049B5" w:rsidP="00B04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EA4">
        <w:rPr>
          <w:rFonts w:ascii="Times New Roman" w:hAnsi="Times New Roman" w:cs="Times New Roman"/>
          <w:sz w:val="24"/>
          <w:szCs w:val="24"/>
        </w:rPr>
        <w:t xml:space="preserve">Разрезные картинки из трех частей (например, образ домашнего животного – кошки, собаки, коровы, лошади). И т.д. </w:t>
      </w:r>
    </w:p>
    <w:p w:rsidR="00B049B5" w:rsidRPr="00606EA4" w:rsidRDefault="00B049B5" w:rsidP="00B04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EA4">
        <w:rPr>
          <w:rFonts w:ascii="Times New Roman" w:hAnsi="Times New Roman" w:cs="Times New Roman"/>
          <w:sz w:val="24"/>
          <w:szCs w:val="24"/>
        </w:rPr>
        <w:t xml:space="preserve">Выложить елку из зеленых треугольников, ориентируясь на их величину, сначала по образцу логопеда, затем самостоятельно (помощь логопеда в случае затруднения). </w:t>
      </w:r>
    </w:p>
    <w:p w:rsidR="00B049B5" w:rsidRPr="00606EA4" w:rsidRDefault="00B049B5" w:rsidP="00B04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EA4">
        <w:rPr>
          <w:rFonts w:ascii="Times New Roman" w:hAnsi="Times New Roman" w:cs="Times New Roman"/>
          <w:sz w:val="24"/>
          <w:szCs w:val="24"/>
        </w:rPr>
        <w:t xml:space="preserve">Из трех белых кружочков выложить снеговика сначала по образцу логопеда, затем самостоятельно. </w:t>
      </w:r>
    </w:p>
    <w:p w:rsidR="00B049B5" w:rsidRPr="00606EA4" w:rsidRDefault="00B049B5" w:rsidP="00B04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EA4">
        <w:rPr>
          <w:rFonts w:ascii="Times New Roman" w:hAnsi="Times New Roman" w:cs="Times New Roman"/>
          <w:b/>
          <w:sz w:val="24"/>
          <w:szCs w:val="24"/>
        </w:rPr>
        <w:t>ПРИЕМЫ СТИМУЛЯЦИИ ПОЯВЛЕНИЯ ПЕРВЫХ ЗВУКОВ.</w:t>
      </w:r>
    </w:p>
    <w:p w:rsidR="00B049B5" w:rsidRPr="00606EA4" w:rsidRDefault="00B049B5" w:rsidP="00B04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EA4">
        <w:rPr>
          <w:rFonts w:ascii="Times New Roman" w:hAnsi="Times New Roman" w:cs="Times New Roman"/>
          <w:sz w:val="24"/>
          <w:szCs w:val="24"/>
        </w:rPr>
        <w:t xml:space="preserve">1. Игра «Насекомые» </w:t>
      </w:r>
    </w:p>
    <w:p w:rsidR="00B049B5" w:rsidRPr="00606EA4" w:rsidRDefault="00B049B5" w:rsidP="00B04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EA4">
        <w:rPr>
          <w:rFonts w:ascii="Times New Roman" w:hAnsi="Times New Roman" w:cs="Times New Roman"/>
          <w:sz w:val="24"/>
          <w:szCs w:val="24"/>
        </w:rPr>
        <w:t xml:space="preserve">По сигналу взрослого «Муха полетела» ребенок, имитируя полет мухи, одновременно произносит звук «З». По сигналу взрослого «Жук полетел» ребенок, изображая полет жука, произносит звук «Ж». По сигналу взрослого «Прилетели» ребенок останавливается. </w:t>
      </w:r>
    </w:p>
    <w:p w:rsidR="00B049B5" w:rsidRPr="00606EA4" w:rsidRDefault="00B049B5" w:rsidP="00B04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EA4">
        <w:rPr>
          <w:rFonts w:ascii="Times New Roman" w:hAnsi="Times New Roman" w:cs="Times New Roman"/>
          <w:sz w:val="24"/>
          <w:szCs w:val="24"/>
        </w:rPr>
        <w:t xml:space="preserve">2. Игра «Паравозик». </w:t>
      </w:r>
    </w:p>
    <w:p w:rsidR="00B049B5" w:rsidRPr="00606EA4" w:rsidRDefault="00B049B5" w:rsidP="00B04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EA4">
        <w:rPr>
          <w:rFonts w:ascii="Times New Roman" w:hAnsi="Times New Roman" w:cs="Times New Roman"/>
          <w:sz w:val="24"/>
          <w:szCs w:val="24"/>
        </w:rPr>
        <w:t>По сигналу взрослого «Поехали» ребенок, изображая движение поезда, произносит звук «У» или «</w:t>
      </w:r>
      <w:proofErr w:type="gramStart"/>
      <w:r w:rsidRPr="00606EA4">
        <w:rPr>
          <w:rFonts w:ascii="Times New Roman" w:hAnsi="Times New Roman" w:cs="Times New Roman"/>
          <w:sz w:val="24"/>
          <w:szCs w:val="24"/>
        </w:rPr>
        <w:t>Ту-ту</w:t>
      </w:r>
      <w:proofErr w:type="gramEnd"/>
      <w:r w:rsidRPr="00606EA4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B049B5" w:rsidRPr="00606EA4" w:rsidRDefault="00B049B5" w:rsidP="00B04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6EA4">
        <w:rPr>
          <w:rFonts w:ascii="Times New Roman" w:hAnsi="Times New Roman" w:cs="Times New Roman"/>
          <w:sz w:val="24"/>
          <w:szCs w:val="24"/>
        </w:rPr>
        <w:t xml:space="preserve">3. Игра «Кораблик». </w:t>
      </w:r>
    </w:p>
    <w:p w:rsidR="00B049B5" w:rsidRDefault="00B049B5" w:rsidP="00B049B5">
      <w:pPr>
        <w:rPr>
          <w:rFonts w:ascii="Times New Roman" w:hAnsi="Times New Roman" w:cs="Times New Roman"/>
          <w:sz w:val="24"/>
          <w:szCs w:val="24"/>
        </w:rPr>
      </w:pPr>
    </w:p>
    <w:p w:rsidR="00590BE5" w:rsidRDefault="00590BE5">
      <w:bookmarkStart w:id="0" w:name="_GoBack"/>
      <w:bookmarkEnd w:id="0"/>
    </w:p>
    <w:sectPr w:rsidR="00590BE5" w:rsidSect="00B049B5">
      <w:pgSz w:w="16838" w:h="11906" w:orient="landscape"/>
      <w:pgMar w:top="1701" w:right="1134" w:bottom="850" w:left="1134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958"/>
    <w:rsid w:val="00590BE5"/>
    <w:rsid w:val="00B04958"/>
    <w:rsid w:val="00B0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9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049B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04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49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9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049B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04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49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razvitie_rebenk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fonema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andia.ru/text/category/logopediya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pandia.ru/text/category/korrektcionnaya_rabota/" TargetMode="Externa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mailto:elena.urinev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1027</Words>
  <Characters>5855</Characters>
  <Application>Microsoft Office Word</Application>
  <DocSecurity>0</DocSecurity>
  <Lines>48</Lines>
  <Paragraphs>13</Paragraphs>
  <ScaleCrop>false</ScaleCrop>
  <Company/>
  <LinksUpToDate>false</LinksUpToDate>
  <CharactersWithSpaces>6869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2023-12-06T15:52:00Z</dcterms:created>
  <dcterms:modified xsi:type="dcterms:W3CDTF">2023-12-06T15:54:00Z</dcterms:modified>
</cp:coreProperties>
</file>